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69" w:rsidRDefault="009A53CD" w:rsidP="009A53C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4174639" cy="518296"/>
            <wp:effectExtent l="19050" t="0" r="0" b="0"/>
            <wp:docPr id="2" name="Immagine 1" descr="logoNEWFORM_payoff_2011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FORM_payoff_2011_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972" cy="52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269" w:rsidRDefault="00FE3269" w:rsidP="00BA0CDE">
      <w:pPr>
        <w:rPr>
          <w:sz w:val="24"/>
          <w:szCs w:val="24"/>
        </w:rPr>
      </w:pPr>
    </w:p>
    <w:p w:rsidR="009A53CD" w:rsidRDefault="009A53CD" w:rsidP="009A53CD">
      <w:pPr>
        <w:jc w:val="center"/>
        <w:rPr>
          <w:b/>
          <w:sz w:val="36"/>
          <w:szCs w:val="36"/>
        </w:rPr>
      </w:pPr>
    </w:p>
    <w:p w:rsidR="009A53CD" w:rsidRPr="009A53CD" w:rsidRDefault="003525C4" w:rsidP="009A53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Newform alla Design Week </w:t>
      </w:r>
      <w:r w:rsidR="009A53CD" w:rsidRPr="009A53CD">
        <w:rPr>
          <w:b/>
          <w:sz w:val="36"/>
          <w:szCs w:val="36"/>
        </w:rPr>
        <w:t>in Brera</w:t>
      </w:r>
    </w:p>
    <w:p w:rsidR="009A53CD" w:rsidRDefault="009A53CD" w:rsidP="00BA0CDE">
      <w:pPr>
        <w:rPr>
          <w:sz w:val="24"/>
          <w:szCs w:val="24"/>
        </w:rPr>
      </w:pPr>
    </w:p>
    <w:p w:rsidR="00321A43" w:rsidRPr="00AC7C1C" w:rsidRDefault="00D62209" w:rsidP="00AC7C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C7C1C">
        <w:rPr>
          <w:rFonts w:ascii="Century Gothic" w:hAnsi="Century Gothic"/>
          <w:sz w:val="20"/>
          <w:szCs w:val="20"/>
        </w:rPr>
        <w:t>Ritorna il tanto atteso Fuori</w:t>
      </w:r>
      <w:r w:rsidR="00AB06B1">
        <w:rPr>
          <w:rFonts w:ascii="Century Gothic" w:hAnsi="Century Gothic"/>
          <w:sz w:val="20"/>
          <w:szCs w:val="20"/>
        </w:rPr>
        <w:t>salone</w:t>
      </w:r>
      <w:r w:rsidRPr="00AC7C1C">
        <w:rPr>
          <w:rFonts w:ascii="Century Gothic" w:hAnsi="Century Gothic"/>
          <w:sz w:val="20"/>
          <w:szCs w:val="20"/>
        </w:rPr>
        <w:t xml:space="preserve"> milanese e</w:t>
      </w:r>
      <w:r w:rsidR="00321A43" w:rsidRPr="00AC7C1C">
        <w:rPr>
          <w:rFonts w:ascii="Century Gothic" w:hAnsi="Century Gothic"/>
          <w:sz w:val="20"/>
          <w:szCs w:val="20"/>
        </w:rPr>
        <w:t xml:space="preserve"> Newform sarà uno dei protagonisti dell’affascinante quartiere di Brera, luogo icona della city, in cui si parlerà di Arte</w:t>
      </w:r>
      <w:r w:rsidRPr="00AC7C1C">
        <w:rPr>
          <w:rFonts w:ascii="Century Gothic" w:hAnsi="Century Gothic"/>
          <w:sz w:val="20"/>
          <w:szCs w:val="20"/>
        </w:rPr>
        <w:t>, Design e non solo.</w:t>
      </w:r>
    </w:p>
    <w:p w:rsidR="00D62209" w:rsidRPr="00AC7C1C" w:rsidRDefault="00D62209" w:rsidP="00AC7C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C7C1C">
        <w:rPr>
          <w:rFonts w:ascii="Century Gothic" w:hAnsi="Century Gothic"/>
          <w:sz w:val="20"/>
          <w:szCs w:val="20"/>
        </w:rPr>
        <w:t xml:space="preserve">Molteplici saranno gli appuntamenti per il </w:t>
      </w:r>
      <w:proofErr w:type="spellStart"/>
      <w:r w:rsidRPr="00AC7C1C">
        <w:rPr>
          <w:rFonts w:ascii="Century Gothic" w:hAnsi="Century Gothic"/>
          <w:sz w:val="20"/>
          <w:szCs w:val="20"/>
        </w:rPr>
        <w:t>Brand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all’interno del Brera Design </w:t>
      </w:r>
      <w:proofErr w:type="spellStart"/>
      <w:r w:rsidRPr="00AC7C1C">
        <w:rPr>
          <w:rFonts w:ascii="Century Gothic" w:hAnsi="Century Gothic"/>
          <w:sz w:val="20"/>
          <w:szCs w:val="20"/>
        </w:rPr>
        <w:t>District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per raccontare le novità e stupire i visitatori con la sua creatività. Quest’anno Newform si</w:t>
      </w:r>
      <w:r w:rsidR="002B1509" w:rsidRPr="00AC7C1C">
        <w:rPr>
          <w:rFonts w:ascii="Century Gothic" w:hAnsi="Century Gothic"/>
          <w:sz w:val="20"/>
          <w:szCs w:val="20"/>
        </w:rPr>
        <w:t xml:space="preserve"> veste di nuovi colori, nuove finiture che conferiscono ai prodotti sfumature e riflessi inediti che valorizzano i materiali ed enfatizzano le forme. </w:t>
      </w:r>
    </w:p>
    <w:p w:rsidR="00321A43" w:rsidRPr="00AC7C1C" w:rsidRDefault="00321A43" w:rsidP="00AC7C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C7C1C">
        <w:rPr>
          <w:rFonts w:ascii="Century Gothic" w:hAnsi="Century Gothic"/>
          <w:sz w:val="20"/>
          <w:szCs w:val="20"/>
        </w:rPr>
        <w:t xml:space="preserve">Lo showroom </w:t>
      </w:r>
      <w:r w:rsidR="002B1509" w:rsidRPr="00AC7C1C">
        <w:rPr>
          <w:rFonts w:ascii="Century Gothic" w:hAnsi="Century Gothic"/>
          <w:sz w:val="20"/>
          <w:szCs w:val="20"/>
        </w:rPr>
        <w:t xml:space="preserve">di Via Fiori Oscuri 3, </w:t>
      </w:r>
      <w:r w:rsidRPr="00AC7C1C">
        <w:rPr>
          <w:rFonts w:ascii="Century Gothic" w:hAnsi="Century Gothic"/>
          <w:sz w:val="20"/>
          <w:szCs w:val="20"/>
        </w:rPr>
        <w:t xml:space="preserve">rimarrà aperto dal 4 al 8 aprile, dalle 15.00 alle 22.00 </w:t>
      </w:r>
      <w:r w:rsidR="00E516ED" w:rsidRPr="00AC7C1C">
        <w:rPr>
          <w:rFonts w:ascii="Century Gothic" w:hAnsi="Century Gothic"/>
          <w:sz w:val="20"/>
          <w:szCs w:val="20"/>
        </w:rPr>
        <w:t xml:space="preserve">e accoglierà gli ospiti con un happy </w:t>
      </w:r>
      <w:proofErr w:type="spellStart"/>
      <w:r w:rsidR="00E516ED" w:rsidRPr="00AC7C1C">
        <w:rPr>
          <w:rFonts w:ascii="Century Gothic" w:hAnsi="Century Gothic"/>
          <w:sz w:val="20"/>
          <w:szCs w:val="20"/>
        </w:rPr>
        <w:t>hour</w:t>
      </w:r>
      <w:proofErr w:type="spellEnd"/>
      <w:r w:rsidR="00E516ED" w:rsidRPr="00AC7C1C">
        <w:rPr>
          <w:rFonts w:ascii="Century Gothic" w:hAnsi="Century Gothic"/>
          <w:sz w:val="20"/>
          <w:szCs w:val="20"/>
        </w:rPr>
        <w:t xml:space="preserve"> serale per parlare insieme delle ultime tendenze.</w:t>
      </w:r>
      <w:r w:rsidR="009A53CD" w:rsidRPr="00AC7C1C">
        <w:rPr>
          <w:rFonts w:ascii="Century Gothic" w:hAnsi="Century Gothic"/>
          <w:sz w:val="20"/>
          <w:szCs w:val="20"/>
        </w:rPr>
        <w:t xml:space="preserve"> </w:t>
      </w:r>
      <w:r w:rsidR="009A53CD" w:rsidRPr="00AC7C1C">
        <w:rPr>
          <w:rFonts w:ascii="Century Gothic" w:hAnsi="Century Gothic"/>
          <w:sz w:val="20"/>
          <w:szCs w:val="20"/>
        </w:rPr>
        <w:br/>
        <w:t xml:space="preserve">All’interno della location un’installazione concettuale </w:t>
      </w:r>
      <w:r w:rsidR="00F41A44" w:rsidRPr="00AC7C1C">
        <w:rPr>
          <w:rFonts w:ascii="Century Gothic" w:hAnsi="Century Gothic"/>
          <w:sz w:val="20"/>
          <w:szCs w:val="20"/>
        </w:rPr>
        <w:t xml:space="preserve">racconterà le ultime proposte dell’azienda per esaltare al massimo la qualità estetica dei prodotti, mettendo al centro dei propri progetti il cliente </w:t>
      </w:r>
      <w:r w:rsidR="000B65F7" w:rsidRPr="00AC7C1C">
        <w:rPr>
          <w:rFonts w:ascii="Century Gothic" w:hAnsi="Century Gothic"/>
          <w:sz w:val="20"/>
          <w:szCs w:val="20"/>
        </w:rPr>
        <w:t xml:space="preserve">e </w:t>
      </w:r>
      <w:r w:rsidR="00F41A44" w:rsidRPr="00AC7C1C">
        <w:rPr>
          <w:rFonts w:ascii="Century Gothic" w:hAnsi="Century Gothic"/>
          <w:sz w:val="20"/>
          <w:szCs w:val="20"/>
        </w:rPr>
        <w:t xml:space="preserve">offrendo un servizio </w:t>
      </w:r>
      <w:proofErr w:type="spellStart"/>
      <w:r w:rsidR="00F41A44" w:rsidRPr="00AC7C1C">
        <w:rPr>
          <w:rFonts w:ascii="Century Gothic" w:hAnsi="Century Gothic"/>
          <w:sz w:val="20"/>
          <w:szCs w:val="20"/>
        </w:rPr>
        <w:t>customizzato</w:t>
      </w:r>
      <w:proofErr w:type="spellEnd"/>
      <w:r w:rsidR="00F41A44" w:rsidRPr="00AC7C1C">
        <w:rPr>
          <w:rFonts w:ascii="Century Gothic" w:hAnsi="Century Gothic"/>
          <w:sz w:val="20"/>
          <w:szCs w:val="20"/>
        </w:rPr>
        <w:t xml:space="preserve"> e personalizzato</w:t>
      </w:r>
      <w:r w:rsidR="000B65F7" w:rsidRPr="00AC7C1C">
        <w:rPr>
          <w:rFonts w:ascii="Century Gothic" w:hAnsi="Century Gothic"/>
          <w:sz w:val="20"/>
          <w:szCs w:val="20"/>
        </w:rPr>
        <w:t>.</w:t>
      </w:r>
    </w:p>
    <w:p w:rsidR="00F41A44" w:rsidRPr="00AC7C1C" w:rsidRDefault="00EF44EC" w:rsidP="00AC7C1C">
      <w:pPr>
        <w:shd w:val="clear" w:color="auto" w:fill="FFFFFF"/>
        <w:spacing w:after="136" w:line="36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it-IT"/>
        </w:rPr>
      </w:pPr>
      <w:r w:rsidRPr="00AC7C1C">
        <w:rPr>
          <w:rFonts w:ascii="Century Gothic" w:hAnsi="Century Gothic"/>
          <w:sz w:val="20"/>
          <w:szCs w:val="20"/>
        </w:rPr>
        <w:t xml:space="preserve">Newform </w:t>
      </w:r>
      <w:r w:rsidR="009A53CD" w:rsidRPr="00AC7C1C">
        <w:rPr>
          <w:rFonts w:ascii="Century Gothic" w:hAnsi="Century Gothic"/>
          <w:sz w:val="20"/>
          <w:szCs w:val="20"/>
        </w:rPr>
        <w:t xml:space="preserve">partecipa anche all’evento “White in the city” e </w:t>
      </w:r>
      <w:r w:rsidRPr="00AC7C1C">
        <w:rPr>
          <w:rFonts w:ascii="Century Gothic" w:hAnsi="Century Gothic"/>
          <w:sz w:val="20"/>
          <w:szCs w:val="20"/>
        </w:rPr>
        <w:t xml:space="preserve">vi aspetta a Palazzo </w:t>
      </w:r>
      <w:proofErr w:type="spellStart"/>
      <w:r w:rsidRPr="00AC7C1C">
        <w:rPr>
          <w:rFonts w:ascii="Century Gothic" w:hAnsi="Century Gothic"/>
          <w:sz w:val="20"/>
          <w:szCs w:val="20"/>
        </w:rPr>
        <w:t>Cusani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all’interno del progetto</w:t>
      </w:r>
      <w:r w:rsidR="005302EC" w:rsidRPr="00AC7C1C">
        <w:rPr>
          <w:rFonts w:ascii="Century Gothic" w:hAnsi="Century Gothic"/>
          <w:sz w:val="20"/>
          <w:szCs w:val="20"/>
        </w:rPr>
        <w:t xml:space="preserve"> espositivo </w:t>
      </w:r>
      <w:r w:rsidRPr="00AC7C1C">
        <w:rPr>
          <w:rFonts w:ascii="Century Gothic" w:hAnsi="Century Gothic"/>
          <w:sz w:val="20"/>
          <w:szCs w:val="20"/>
        </w:rPr>
        <w:t xml:space="preserve"> “White </w:t>
      </w:r>
      <w:r w:rsidR="005302EC" w:rsidRPr="00AC7C1C">
        <w:rPr>
          <w:rFonts w:ascii="Century Gothic" w:hAnsi="Century Gothic"/>
          <w:sz w:val="20"/>
          <w:szCs w:val="20"/>
        </w:rPr>
        <w:t>on White</w:t>
      </w:r>
      <w:r w:rsidRPr="00AC7C1C">
        <w:rPr>
          <w:rFonts w:ascii="Century Gothic" w:hAnsi="Century Gothic"/>
          <w:sz w:val="20"/>
          <w:szCs w:val="20"/>
        </w:rPr>
        <w:t>”</w:t>
      </w:r>
      <w:r w:rsidR="005302EC" w:rsidRPr="00AC7C1C">
        <w:rPr>
          <w:rFonts w:ascii="Century Gothic" w:hAnsi="Century Gothic"/>
          <w:sz w:val="20"/>
          <w:szCs w:val="20"/>
        </w:rPr>
        <w:t xml:space="preserve">, curato dall’Arch. Alberto Apostoli: un percorso benessere in cui la collezione </w:t>
      </w:r>
      <w:proofErr w:type="spellStart"/>
      <w:r w:rsidR="005302EC" w:rsidRPr="00AC7C1C">
        <w:rPr>
          <w:rFonts w:ascii="Century Gothic" w:hAnsi="Century Gothic"/>
          <w:sz w:val="20"/>
          <w:szCs w:val="20"/>
        </w:rPr>
        <w:t>Aqualite</w:t>
      </w:r>
      <w:proofErr w:type="spellEnd"/>
      <w:r w:rsidR="005302EC" w:rsidRPr="00AC7C1C">
        <w:rPr>
          <w:rFonts w:ascii="Century Gothic" w:hAnsi="Century Gothic"/>
          <w:sz w:val="20"/>
          <w:szCs w:val="20"/>
        </w:rPr>
        <w:t xml:space="preserve">, nata dalla collaborazione tra l’Architetto e il </w:t>
      </w:r>
      <w:proofErr w:type="spellStart"/>
      <w:r w:rsidR="005302EC" w:rsidRPr="00AC7C1C">
        <w:rPr>
          <w:rFonts w:ascii="Century Gothic" w:hAnsi="Century Gothic"/>
          <w:sz w:val="20"/>
          <w:szCs w:val="20"/>
        </w:rPr>
        <w:t>brand</w:t>
      </w:r>
      <w:proofErr w:type="spellEnd"/>
      <w:r w:rsidR="005302EC" w:rsidRPr="00AC7C1C">
        <w:rPr>
          <w:rFonts w:ascii="Century Gothic" w:hAnsi="Century Gothic"/>
          <w:sz w:val="20"/>
          <w:szCs w:val="20"/>
        </w:rPr>
        <w:t xml:space="preserve">, sarà presentata con una speciale finitura bianca,  </w:t>
      </w:r>
      <w:r w:rsidR="00BA0CDE"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per enfatizzare il valore di questo colore come essenzialità e idealizzazione, come esplorazione dei volumi attraverso le ombre e come simbolo di purezza.</w:t>
      </w:r>
      <w:r w:rsidR="009A53CD"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Soffioni, comandi ed erogatori </w:t>
      </w:r>
      <w:proofErr w:type="spellStart"/>
      <w:r w:rsidR="009A53CD"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Aqualite</w:t>
      </w:r>
      <w:proofErr w:type="spellEnd"/>
      <w:r w:rsidR="009A53CD"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saranno esposti all’interno del Palazzo e i visitatori potranno ammirare e toccare l’innovazione tecnologica e la </w:t>
      </w:r>
      <w:r w:rsidR="00F41A44"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cura</w:t>
      </w:r>
      <w:r w:rsidR="009A53CD"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estetica dei prodotti</w:t>
      </w:r>
      <w:r w:rsidR="00F41A44"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.</w:t>
      </w:r>
    </w:p>
    <w:p w:rsidR="00BA0CDE" w:rsidRPr="00AC7C1C" w:rsidRDefault="00BA0CDE" w:rsidP="00AC7C1C">
      <w:pPr>
        <w:shd w:val="clear" w:color="auto" w:fill="FFFFFF"/>
        <w:spacing w:after="136" w:line="36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it-IT"/>
        </w:rPr>
      </w:pP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In occasione della desig</w:t>
      </w:r>
      <w:r w:rsidR="000B0B3F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n week Newform parteciperà all’</w:t>
      </w: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evento “Officina dell’Abitare e dello Stile” curato dallo studio di progettazione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Address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Design che, insieme allo stilista Gianni Tolentino, trasformeranno lo storico Chiostro di San Marco in uno spazio emozionale e visivo tra architettura, storia e arte. </w:t>
      </w:r>
      <w:r w:rsidR="007D31C5"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Cuore del progetto è l’allestimento di una cucina all’interno di una cellula di legno e cristallo in cui il miscelatore O’Rama Cucina di Newform in versione Nero </w:t>
      </w:r>
      <w:proofErr w:type="spellStart"/>
      <w:r w:rsidR="007D31C5"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Mat</w:t>
      </w:r>
      <w:proofErr w:type="spellEnd"/>
      <w:r w:rsidR="007D31C5"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impreziosirà l’ambiente.</w:t>
      </w:r>
      <w:r w:rsidR="000B65F7"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r w:rsidR="000B65F7"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ab/>
      </w:r>
    </w:p>
    <w:p w:rsidR="00013485" w:rsidRDefault="000B65F7" w:rsidP="0028563E">
      <w:pPr>
        <w:spacing w:line="36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it-IT"/>
        </w:rPr>
      </w:pP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Un 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Fuorisalone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pieno di iniziative e proposte quello di Newform che vuole stupire e giocare con nuove idee e visioni inedite</w:t>
      </w:r>
      <w:r w:rsidR="00F80090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.</w:t>
      </w:r>
    </w:p>
    <w:p w:rsidR="00F80090" w:rsidRDefault="00F80090" w:rsidP="0028563E">
      <w:pPr>
        <w:spacing w:line="36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it-IT"/>
        </w:rPr>
      </w:pPr>
    </w:p>
    <w:p w:rsidR="00F80090" w:rsidRDefault="00F80090" w:rsidP="0028563E">
      <w:pPr>
        <w:spacing w:line="36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it-IT"/>
        </w:rPr>
      </w:pPr>
    </w:p>
    <w:p w:rsidR="00F80090" w:rsidRDefault="00F80090" w:rsidP="00F80090">
      <w:pPr>
        <w:jc w:val="center"/>
        <w:rPr>
          <w:rFonts w:ascii="Century Gothic" w:hAnsi="Century Gothic"/>
          <w:b/>
          <w:sz w:val="28"/>
          <w:szCs w:val="28"/>
          <w:lang w:bidi="it-IT"/>
        </w:rPr>
      </w:pPr>
      <w:r w:rsidRPr="006065EC">
        <w:rPr>
          <w:rFonts w:ascii="Century Gothic" w:hAnsi="Century Gothic"/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3519797" cy="436995"/>
            <wp:effectExtent l="19050" t="0" r="4453" b="0"/>
            <wp:docPr id="7" name="Immagine 0" descr="logoNEWFORM_payoff_2011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FORM_payoff_2011_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923" cy="43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  <w:lang w:bidi="it-IT"/>
        </w:rPr>
        <w:br/>
      </w:r>
      <w:r>
        <w:rPr>
          <w:rFonts w:ascii="Century Gothic" w:hAnsi="Century Gothic"/>
          <w:b/>
          <w:sz w:val="28"/>
          <w:szCs w:val="28"/>
          <w:lang w:bidi="it-IT"/>
        </w:rPr>
        <w:br/>
      </w:r>
    </w:p>
    <w:p w:rsidR="00F80090" w:rsidRDefault="00F80090" w:rsidP="00F80090">
      <w:pPr>
        <w:jc w:val="center"/>
        <w:rPr>
          <w:rFonts w:ascii="Century Gothic" w:hAnsi="Century Gothic"/>
          <w:b/>
          <w:sz w:val="24"/>
          <w:szCs w:val="24"/>
          <w:lang w:bidi="it-IT"/>
        </w:rPr>
      </w:pPr>
    </w:p>
    <w:p w:rsidR="00F80090" w:rsidRPr="00F80090" w:rsidRDefault="00F80090" w:rsidP="00F80090">
      <w:pPr>
        <w:jc w:val="center"/>
        <w:rPr>
          <w:rFonts w:ascii="Century Gothic" w:hAnsi="Century Gothic"/>
          <w:b/>
          <w:sz w:val="36"/>
          <w:szCs w:val="36"/>
          <w:lang w:bidi="it-IT"/>
        </w:rPr>
      </w:pPr>
      <w:r w:rsidRPr="00F80090">
        <w:rPr>
          <w:rFonts w:ascii="Century Gothic" w:hAnsi="Century Gothic"/>
          <w:b/>
          <w:sz w:val="36"/>
          <w:szCs w:val="36"/>
          <w:lang w:bidi="it-IT"/>
        </w:rPr>
        <w:t>Profilo Aziendale Newform</w:t>
      </w:r>
      <w:r>
        <w:rPr>
          <w:rFonts w:ascii="Century Gothic" w:hAnsi="Century Gothic"/>
          <w:b/>
          <w:sz w:val="36"/>
          <w:szCs w:val="36"/>
          <w:lang w:bidi="it-IT"/>
        </w:rPr>
        <w:br/>
      </w:r>
    </w:p>
    <w:p w:rsidR="00F80090" w:rsidRPr="00F80090" w:rsidRDefault="00F80090" w:rsidP="00F8009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80090">
        <w:rPr>
          <w:rFonts w:ascii="Century Gothic" w:hAnsi="Century Gothic"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8890</wp:posOffset>
            </wp:positionV>
            <wp:extent cx="4000500" cy="2219325"/>
            <wp:effectExtent l="19050" t="0" r="0" b="0"/>
            <wp:wrapSquare wrapText="bothSides"/>
            <wp:docPr id="8" name="Immagine 2" descr="V:\Azienda\Foto_Azienda\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Azienda\Foto_Azienda\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090">
        <w:rPr>
          <w:rFonts w:ascii="Century Gothic" w:hAnsi="Century Gothic"/>
          <w:bCs/>
          <w:sz w:val="20"/>
          <w:szCs w:val="20"/>
        </w:rPr>
        <w:t>Esclusività, innovazione e qualità</w:t>
      </w:r>
      <w:r w:rsidRPr="00F80090">
        <w:rPr>
          <w:rFonts w:ascii="Century Gothic" w:hAnsi="Century Gothic"/>
          <w:sz w:val="20"/>
          <w:szCs w:val="20"/>
        </w:rPr>
        <w:t xml:space="preserve">, insieme alla cura per i dettagli, rappresentano gli elementi distintivi della ricerca Newform. </w:t>
      </w:r>
      <w:r w:rsidRPr="00F80090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Una storia che attraversa il tempo oscillando tra passato e futuro. </w:t>
      </w:r>
      <w:r w:rsidRPr="00F80090">
        <w:rPr>
          <w:rFonts w:ascii="Century Gothic" w:eastAsia="Calibri" w:hAnsi="Century Gothic"/>
          <w:color w:val="000000" w:themeColor="text1"/>
          <w:sz w:val="20"/>
          <w:szCs w:val="20"/>
        </w:rPr>
        <w:t xml:space="preserve">Newform porta con sé la garanzia del </w:t>
      </w:r>
      <w:proofErr w:type="spellStart"/>
      <w:r w:rsidRPr="00F80090">
        <w:rPr>
          <w:rFonts w:ascii="Century Gothic" w:eastAsia="Calibri" w:hAnsi="Century Gothic"/>
          <w:color w:val="000000" w:themeColor="text1"/>
          <w:sz w:val="20"/>
          <w:szCs w:val="20"/>
        </w:rPr>
        <w:t>brand</w:t>
      </w:r>
      <w:proofErr w:type="spellEnd"/>
      <w:r w:rsidRPr="00F80090">
        <w:rPr>
          <w:rFonts w:ascii="Century Gothic" w:eastAsia="Calibri" w:hAnsi="Century Gothic"/>
          <w:color w:val="000000" w:themeColor="text1"/>
          <w:sz w:val="20"/>
          <w:szCs w:val="20"/>
        </w:rPr>
        <w:t xml:space="preserve"> e si arricchisce di una filosofia più ampia, identificando un vero e proprio stile di vita </w:t>
      </w:r>
      <w:r w:rsidRPr="00F80090">
        <w:rPr>
          <w:rFonts w:ascii="Century Gothic" w:eastAsia="Calibri" w:hAnsi="Century Gothic"/>
          <w:sz w:val="20"/>
          <w:szCs w:val="20"/>
        </w:rPr>
        <w:t xml:space="preserve">capace di connotare con classe e modernità l’ambiente del bagno e della cucina. </w:t>
      </w:r>
      <w:r w:rsidRPr="00F80090">
        <w:rPr>
          <w:rFonts w:ascii="Century Gothic" w:hAnsi="Century Gothic"/>
          <w:sz w:val="20"/>
          <w:szCs w:val="20"/>
        </w:rPr>
        <w:t xml:space="preserve">La ricerca è il fulcro attorno a cui ruota il grande successo dell’azienda: il </w:t>
      </w:r>
      <w:r w:rsidRPr="00F80090">
        <w:rPr>
          <w:rFonts w:ascii="Century Gothic" w:hAnsi="Century Gothic"/>
          <w:bCs/>
          <w:sz w:val="20"/>
          <w:szCs w:val="20"/>
        </w:rPr>
        <w:t>design</w:t>
      </w:r>
      <w:r w:rsidRPr="00F80090">
        <w:rPr>
          <w:rFonts w:ascii="Century Gothic" w:hAnsi="Century Gothic"/>
          <w:sz w:val="20"/>
          <w:szCs w:val="20"/>
        </w:rPr>
        <w:t xml:space="preserve"> come fondamento del prodotto, i </w:t>
      </w:r>
      <w:r w:rsidRPr="00F80090">
        <w:rPr>
          <w:rFonts w:ascii="Century Gothic" w:hAnsi="Century Gothic"/>
          <w:bCs/>
          <w:sz w:val="20"/>
          <w:szCs w:val="20"/>
        </w:rPr>
        <w:t>materiali</w:t>
      </w:r>
      <w:r w:rsidRPr="00F80090">
        <w:rPr>
          <w:rFonts w:ascii="Century Gothic" w:hAnsi="Century Gothic"/>
          <w:sz w:val="20"/>
          <w:szCs w:val="20"/>
        </w:rPr>
        <w:t xml:space="preserve"> più raffinati e la </w:t>
      </w:r>
      <w:r w:rsidRPr="00F80090">
        <w:rPr>
          <w:rFonts w:ascii="Century Gothic" w:hAnsi="Century Gothic"/>
          <w:bCs/>
          <w:sz w:val="20"/>
          <w:szCs w:val="20"/>
        </w:rPr>
        <w:t>tecnologia</w:t>
      </w:r>
      <w:r w:rsidRPr="00F80090">
        <w:rPr>
          <w:rFonts w:ascii="Century Gothic" w:hAnsi="Century Gothic"/>
          <w:sz w:val="20"/>
          <w:szCs w:val="20"/>
        </w:rPr>
        <w:t xml:space="preserve"> attenta all’ambiente,  creano un prodotto unico e di qualità, ricercato e concreto. È questo il percorso approfondito da Newform, per offrire un prodotto che intercetti sempre più le esigenze del contemporaneo, orientato verso una visione rituale oltre che funzionale dello spazio-bagno e cucina.</w:t>
      </w:r>
      <w:r w:rsidRPr="00F80090">
        <w:rPr>
          <w:rFonts w:ascii="Century Gothic" w:hAnsi="Century Gothic"/>
          <w:sz w:val="20"/>
          <w:szCs w:val="20"/>
        </w:rPr>
        <w:tab/>
      </w:r>
      <w:r w:rsidRPr="00F80090">
        <w:rPr>
          <w:rFonts w:ascii="Century Gothic" w:hAnsi="Century Gothic"/>
          <w:noProof/>
          <w:color w:val="FF0000"/>
          <w:sz w:val="20"/>
          <w:szCs w:val="20"/>
          <w:lang w:eastAsia="it-IT"/>
        </w:rPr>
        <w:t xml:space="preserve"> </w:t>
      </w:r>
      <w:r w:rsidRPr="00F80090">
        <w:rPr>
          <w:rFonts w:ascii="Century Gothic" w:hAnsi="Century Gothic"/>
          <w:noProof/>
          <w:color w:val="FF0000"/>
          <w:sz w:val="20"/>
          <w:szCs w:val="20"/>
          <w:lang w:eastAsia="it-IT"/>
        </w:rPr>
        <w:br/>
      </w:r>
      <w:r w:rsidRPr="00F80090">
        <w:rPr>
          <w:rFonts w:ascii="Century Gothic" w:hAnsi="Century Gothic"/>
          <w:sz w:val="20"/>
          <w:szCs w:val="20"/>
        </w:rPr>
        <w:t xml:space="preserve">Le proprie creazioni spaziano dai </w:t>
      </w:r>
      <w:r w:rsidRPr="00F80090">
        <w:rPr>
          <w:rFonts w:ascii="Century Gothic" w:hAnsi="Century Gothic"/>
          <w:bCs/>
          <w:sz w:val="20"/>
          <w:szCs w:val="20"/>
        </w:rPr>
        <w:t xml:space="preserve">rubinetti </w:t>
      </w:r>
      <w:r w:rsidRPr="00F80090">
        <w:rPr>
          <w:rFonts w:ascii="Century Gothic" w:hAnsi="Century Gothic"/>
          <w:sz w:val="20"/>
          <w:szCs w:val="20"/>
        </w:rPr>
        <w:t xml:space="preserve">alle </w:t>
      </w:r>
      <w:r w:rsidRPr="00F80090">
        <w:rPr>
          <w:rFonts w:ascii="Century Gothic" w:hAnsi="Century Gothic"/>
          <w:bCs/>
          <w:sz w:val="20"/>
          <w:szCs w:val="20"/>
        </w:rPr>
        <w:t>ceramiche</w:t>
      </w:r>
      <w:r w:rsidRPr="00F80090">
        <w:rPr>
          <w:rFonts w:ascii="Century Gothic" w:hAnsi="Century Gothic"/>
          <w:sz w:val="20"/>
          <w:szCs w:val="20"/>
        </w:rPr>
        <w:t xml:space="preserve"> e vengono accompagnate da </w:t>
      </w:r>
      <w:r w:rsidRPr="00F80090">
        <w:rPr>
          <w:rFonts w:ascii="Century Gothic" w:hAnsi="Century Gothic"/>
          <w:bCs/>
          <w:sz w:val="20"/>
          <w:szCs w:val="20"/>
        </w:rPr>
        <w:t>accessori</w:t>
      </w:r>
      <w:r w:rsidRPr="00F80090">
        <w:rPr>
          <w:rFonts w:ascii="Century Gothic" w:hAnsi="Century Gothic"/>
          <w:sz w:val="20"/>
          <w:szCs w:val="20"/>
        </w:rPr>
        <w:t xml:space="preserve"> di design che donano armonia alla sala da bagno. Il </w:t>
      </w:r>
      <w:proofErr w:type="spellStart"/>
      <w:r w:rsidRPr="00F80090">
        <w:rPr>
          <w:rFonts w:ascii="Century Gothic" w:hAnsi="Century Gothic"/>
          <w:sz w:val="20"/>
          <w:szCs w:val="20"/>
        </w:rPr>
        <w:t>good</w:t>
      </w:r>
      <w:proofErr w:type="spellEnd"/>
      <w:r w:rsidRPr="00F80090">
        <w:rPr>
          <w:rFonts w:ascii="Century Gothic" w:hAnsi="Century Gothic"/>
          <w:sz w:val="20"/>
          <w:szCs w:val="20"/>
        </w:rPr>
        <w:t xml:space="preserve"> design dell’azienda permette di creare un ambiente unico e completo per gli amanti del </w:t>
      </w:r>
      <w:r w:rsidRPr="00F80090">
        <w:rPr>
          <w:rFonts w:ascii="Century Gothic" w:hAnsi="Century Gothic"/>
          <w:bCs/>
          <w:sz w:val="20"/>
          <w:szCs w:val="20"/>
        </w:rPr>
        <w:t>bello</w:t>
      </w:r>
      <w:r w:rsidRPr="00F80090">
        <w:rPr>
          <w:rFonts w:ascii="Century Gothic" w:hAnsi="Century Gothic"/>
          <w:sz w:val="20"/>
          <w:szCs w:val="20"/>
        </w:rPr>
        <w:t>.</w:t>
      </w:r>
      <w:r w:rsidRPr="00F80090">
        <w:rPr>
          <w:rFonts w:ascii="Century Gothic" w:hAnsi="Century Gothic"/>
          <w:sz w:val="20"/>
          <w:szCs w:val="20"/>
        </w:rPr>
        <w:tab/>
      </w:r>
      <w:r w:rsidRPr="00F80090">
        <w:rPr>
          <w:rFonts w:ascii="Century Gothic" w:hAnsi="Century Gothic"/>
          <w:sz w:val="20"/>
          <w:szCs w:val="20"/>
        </w:rPr>
        <w:br/>
        <w:t xml:space="preserve">Newform è anche </w:t>
      </w:r>
      <w:proofErr w:type="spellStart"/>
      <w:r w:rsidRPr="00F80090">
        <w:rPr>
          <w:rFonts w:ascii="Century Gothic" w:hAnsi="Century Gothic"/>
          <w:sz w:val="20"/>
          <w:szCs w:val="20"/>
        </w:rPr>
        <w:t>wellness</w:t>
      </w:r>
      <w:proofErr w:type="spellEnd"/>
      <w:r w:rsidRPr="00F80090">
        <w:rPr>
          <w:rFonts w:ascii="Century Gothic" w:hAnsi="Century Gothic"/>
          <w:sz w:val="20"/>
          <w:szCs w:val="20"/>
        </w:rPr>
        <w:t xml:space="preserve">. A tutti coloro che amano dedicare alla propria persona </w:t>
      </w:r>
      <w:r w:rsidRPr="00F80090">
        <w:rPr>
          <w:rFonts w:ascii="Century Gothic" w:hAnsi="Century Gothic"/>
          <w:bCs/>
          <w:sz w:val="20"/>
          <w:szCs w:val="20"/>
        </w:rPr>
        <w:t>cura</w:t>
      </w:r>
      <w:r w:rsidRPr="00F80090">
        <w:rPr>
          <w:rFonts w:ascii="Century Gothic" w:hAnsi="Century Gothic"/>
          <w:sz w:val="20"/>
          <w:szCs w:val="20"/>
        </w:rPr>
        <w:t xml:space="preserve"> e </w:t>
      </w:r>
      <w:r w:rsidRPr="00F80090">
        <w:rPr>
          <w:rFonts w:ascii="Century Gothic" w:hAnsi="Century Gothic"/>
          <w:bCs/>
          <w:sz w:val="20"/>
          <w:szCs w:val="20"/>
        </w:rPr>
        <w:t>attenzioni</w:t>
      </w:r>
      <w:r w:rsidRPr="00F80090">
        <w:rPr>
          <w:rFonts w:ascii="Century Gothic" w:hAnsi="Century Gothic"/>
          <w:sz w:val="20"/>
          <w:szCs w:val="20"/>
        </w:rPr>
        <w:t xml:space="preserve"> speciali e che sanno ancora concedersi attimi di appagamento assoluto, il </w:t>
      </w:r>
      <w:proofErr w:type="spellStart"/>
      <w:r w:rsidRPr="00F80090">
        <w:rPr>
          <w:rFonts w:ascii="Century Gothic" w:hAnsi="Century Gothic"/>
          <w:sz w:val="20"/>
          <w:szCs w:val="20"/>
        </w:rPr>
        <w:t>brand</w:t>
      </w:r>
      <w:proofErr w:type="spellEnd"/>
      <w:r w:rsidRPr="00F80090">
        <w:rPr>
          <w:rFonts w:ascii="Century Gothic" w:hAnsi="Century Gothic"/>
          <w:sz w:val="20"/>
          <w:szCs w:val="20"/>
        </w:rPr>
        <w:t xml:space="preserve"> dedica degli esclusivi prodotti: nascono le collezioni </w:t>
      </w:r>
      <w:proofErr w:type="spellStart"/>
      <w:r w:rsidRPr="00F80090">
        <w:rPr>
          <w:rFonts w:ascii="Century Gothic" w:hAnsi="Century Gothic"/>
          <w:bCs/>
          <w:sz w:val="20"/>
          <w:szCs w:val="20"/>
        </w:rPr>
        <w:t>Wellness</w:t>
      </w:r>
      <w:proofErr w:type="spellEnd"/>
      <w:r w:rsidRPr="00F80090">
        <w:rPr>
          <w:rFonts w:ascii="Century Gothic" w:hAnsi="Century Gothic"/>
          <w:sz w:val="20"/>
          <w:szCs w:val="20"/>
        </w:rPr>
        <w:t xml:space="preserve"> per sentirsi immersi in una meravigliosa esperienza percettiva e unica.</w:t>
      </w:r>
      <w:r w:rsidRPr="00F80090">
        <w:rPr>
          <w:rFonts w:ascii="Century Gothic" w:hAnsi="Century Gothic"/>
          <w:sz w:val="20"/>
          <w:szCs w:val="20"/>
        </w:rPr>
        <w:tab/>
      </w:r>
    </w:p>
    <w:p w:rsidR="00F80090" w:rsidRPr="0028563E" w:rsidRDefault="00F80090" w:rsidP="00F8009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18"/>
          <w:szCs w:val="18"/>
          <w:u w:val="single"/>
          <w:lang w:bidi="it-IT"/>
        </w:rPr>
        <w:br/>
      </w:r>
      <w:r w:rsidRPr="00A427EA">
        <w:rPr>
          <w:rFonts w:ascii="Century Gothic" w:hAnsi="Century Gothic"/>
          <w:bCs/>
          <w:sz w:val="18"/>
          <w:szCs w:val="18"/>
          <w:u w:val="single"/>
          <w:lang w:bidi="it-IT"/>
        </w:rPr>
        <w:t>Per ulteriori informazioni</w:t>
      </w:r>
      <w:r>
        <w:rPr>
          <w:rFonts w:ascii="Century Gothic" w:hAnsi="Century Gothic"/>
          <w:bCs/>
          <w:sz w:val="18"/>
          <w:szCs w:val="18"/>
          <w:u w:val="single"/>
          <w:lang w:bidi="it-IT"/>
        </w:rPr>
        <w:br/>
      </w:r>
      <w:r w:rsidRPr="00A427EA">
        <w:rPr>
          <w:rFonts w:ascii="Century Gothic" w:hAnsi="Century Gothic"/>
          <w:b/>
          <w:bCs/>
          <w:sz w:val="18"/>
          <w:szCs w:val="18"/>
          <w:lang w:bidi="it-IT"/>
        </w:rPr>
        <w:t>Linda Barbolan</w:t>
      </w:r>
      <w:r w:rsidRPr="00A427EA">
        <w:rPr>
          <w:rFonts w:ascii="Century Gothic" w:hAnsi="Century Gothic"/>
          <w:b/>
          <w:bCs/>
          <w:sz w:val="18"/>
          <w:szCs w:val="18"/>
          <w:lang w:bidi="it-IT"/>
        </w:rPr>
        <w:br/>
        <w:t xml:space="preserve">Public &amp; Media </w:t>
      </w:r>
      <w:proofErr w:type="spellStart"/>
      <w:r w:rsidRPr="00A427EA">
        <w:rPr>
          <w:rFonts w:ascii="Century Gothic" w:hAnsi="Century Gothic"/>
          <w:b/>
          <w:bCs/>
          <w:sz w:val="18"/>
          <w:szCs w:val="18"/>
          <w:lang w:bidi="it-IT"/>
        </w:rPr>
        <w:t>Communication</w:t>
      </w:r>
      <w:proofErr w:type="spellEnd"/>
      <w:r>
        <w:rPr>
          <w:rFonts w:ascii="Century Gothic" w:hAnsi="Century Gothic"/>
          <w:bCs/>
          <w:sz w:val="20"/>
          <w:szCs w:val="20"/>
          <w:lang w:bidi="it-IT"/>
        </w:rPr>
        <w:br/>
      </w:r>
      <w:r w:rsidRPr="00A427EA">
        <w:rPr>
          <w:rFonts w:ascii="Century Gothic" w:hAnsi="Century Gothic"/>
          <w:b/>
          <w:bCs/>
          <w:sz w:val="18"/>
          <w:szCs w:val="18"/>
          <w:lang w:bidi="it-IT"/>
        </w:rPr>
        <w:t>Newform Spa</w:t>
      </w:r>
      <w:r w:rsidRPr="00A427EA">
        <w:rPr>
          <w:rFonts w:ascii="Century Gothic" w:hAnsi="Century Gothic"/>
          <w:bCs/>
          <w:sz w:val="18"/>
          <w:szCs w:val="18"/>
          <w:lang w:bidi="it-IT"/>
        </w:rPr>
        <w:br/>
      </w:r>
      <w:hyperlink r:id="rId7" w:history="1">
        <w:r w:rsidRPr="00A427EA">
          <w:rPr>
            <w:rStyle w:val="Collegamentoipertestuale"/>
            <w:rFonts w:ascii="Century Gothic" w:hAnsi="Century Gothic"/>
            <w:sz w:val="18"/>
            <w:szCs w:val="18"/>
            <w:lang w:bidi="it-IT"/>
          </w:rPr>
          <w:t>media@newform.it</w:t>
        </w:r>
      </w:hyperlink>
      <w:r>
        <w:rPr>
          <w:rFonts w:ascii="Century Gothic" w:hAnsi="Century Gothic"/>
          <w:bCs/>
          <w:sz w:val="18"/>
          <w:szCs w:val="18"/>
          <w:lang w:bidi="it-IT"/>
        </w:rPr>
        <w:br/>
      </w:r>
      <w:r>
        <w:rPr>
          <w:rFonts w:ascii="Century Gothic" w:hAnsi="Century Gothic"/>
          <w:bCs/>
          <w:sz w:val="20"/>
          <w:szCs w:val="20"/>
          <w:lang w:bidi="it-IT"/>
        </w:rPr>
        <w:br/>
      </w:r>
    </w:p>
    <w:sectPr w:rsidR="00F80090" w:rsidRPr="0028563E" w:rsidSect="00F80090"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1764A"/>
    <w:rsid w:val="00013485"/>
    <w:rsid w:val="0001764A"/>
    <w:rsid w:val="000423C5"/>
    <w:rsid w:val="000B0B3F"/>
    <w:rsid w:val="000B65F7"/>
    <w:rsid w:val="001E2D57"/>
    <w:rsid w:val="0028563E"/>
    <w:rsid w:val="00285972"/>
    <w:rsid w:val="002B1509"/>
    <w:rsid w:val="00321A43"/>
    <w:rsid w:val="003525C4"/>
    <w:rsid w:val="00407B0E"/>
    <w:rsid w:val="005302EC"/>
    <w:rsid w:val="005F1E38"/>
    <w:rsid w:val="00755B62"/>
    <w:rsid w:val="007A4BBD"/>
    <w:rsid w:val="007B2B39"/>
    <w:rsid w:val="007D31C5"/>
    <w:rsid w:val="0088061E"/>
    <w:rsid w:val="00984975"/>
    <w:rsid w:val="009A53CD"/>
    <w:rsid w:val="00AB06B1"/>
    <w:rsid w:val="00AC7C1C"/>
    <w:rsid w:val="00BA0CDE"/>
    <w:rsid w:val="00CB261E"/>
    <w:rsid w:val="00D61A36"/>
    <w:rsid w:val="00D62209"/>
    <w:rsid w:val="00E516ED"/>
    <w:rsid w:val="00EF44EC"/>
    <w:rsid w:val="00F40118"/>
    <w:rsid w:val="00F41A44"/>
    <w:rsid w:val="00F80090"/>
    <w:rsid w:val="00FE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07B0E"/>
  </w:style>
  <w:style w:type="character" w:styleId="Enfasigrassetto">
    <w:name w:val="Strong"/>
    <w:basedOn w:val="Carpredefinitoparagrafo"/>
    <w:uiPriority w:val="22"/>
    <w:qFormat/>
    <w:rsid w:val="00407B0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3C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80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newfor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com18</dc:creator>
  <cp:lastModifiedBy>com18</cp:lastModifiedBy>
  <cp:revision>8</cp:revision>
  <cp:lastPrinted>2017-03-16T10:51:00Z</cp:lastPrinted>
  <dcterms:created xsi:type="dcterms:W3CDTF">2017-03-16T08:58:00Z</dcterms:created>
  <dcterms:modified xsi:type="dcterms:W3CDTF">2017-03-17T09:20:00Z</dcterms:modified>
</cp:coreProperties>
</file>